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 w:hint="default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Pilgrimage - A Journey Within</w:t>
      </w:r>
      <w:r>
        <w:rPr>
          <w:rFonts w:ascii="Palatino" w:hAnsi="Palatino" w:hint="default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i w:val="1"/>
          <w:i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i w:val="1"/>
          <w:i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Unitarian Universalist Congregation of the Palisades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SUNDAY, Jan. </w:t>
      </w:r>
      <w:r>
        <w:rPr>
          <w:rFonts w:ascii="Palatino" w:hAnsi="Palati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31st</w:t>
      </w:r>
      <w:r>
        <w:rPr>
          <w:rFonts w:ascii="Palatino" w:hAnsi="Palati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, 2021 </w:t>
      </w:r>
      <w:r>
        <w:rPr>
          <w:rFonts w:ascii="Palatino" w:hAnsi="Palati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 Ketchian</w:t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MUSICAL PRELUDE  - 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On The Road to Find Out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Yusuf Islam/ Cat Stevens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>WELCOME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</w:rPr>
        <w:t xml:space="preserve">( </w:t>
      </w:r>
      <w:r>
        <w:rPr>
          <w:rFonts w:ascii="Palatino" w:hAnsi="Palatino"/>
          <w:sz w:val="24"/>
          <w:szCs w:val="24"/>
          <w:u w:color="000000"/>
          <w:rtl w:val="0"/>
          <w:lang w:val="da-DK"/>
        </w:rPr>
        <w:t xml:space="preserve">VIDEO </w:t>
      </w:r>
      <w:r>
        <w:rPr>
          <w:rFonts w:ascii="Palatino" w:hAnsi="Palatino"/>
          <w:sz w:val="24"/>
          <w:szCs w:val="24"/>
          <w:u w:color="000000"/>
          <w:rtl w:val="0"/>
          <w:lang w:val="en-US"/>
        </w:rPr>
        <w:t xml:space="preserve">) Hymm #  </w:t>
      </w:r>
      <w:r>
        <w:rPr>
          <w:rFonts w:ascii="Palatino" w:hAnsi="Palatino"/>
          <w:sz w:val="24"/>
          <w:szCs w:val="24"/>
          <w:u w:color="000000"/>
          <w:rtl w:val="0"/>
          <w:lang w:val="en-US"/>
        </w:rPr>
        <w:t>131 "Love Will Guide Us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CALL TO MINDFULNESS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CHALICE LIGHTING  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READING -  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Camino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/>
          <w:sz w:val="24"/>
          <w:szCs w:val="24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by Piers Nicholson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- Read by Debbie Pires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 xml:space="preserve">SILENT MEDITATION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MUSICAL  INTERLUDE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“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 Wind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Yusuf Islam/ Cat Stevens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rtl w:val="0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SERMON   </w:t>
      </w:r>
      <w:r>
        <w:rPr>
          <w:rFonts w:ascii="Palatino" w:hAnsi="Palatino"/>
          <w:sz w:val="24"/>
          <w:szCs w:val="24"/>
          <w:rtl w:val="0"/>
          <w:lang w:val="en-US"/>
        </w:rPr>
        <w:t>Pilgrimage - A Journey Within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Hymm #346 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Come, Sing A Song With Me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>LOVE OFFERING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 xml:space="preserve">ANNOUNCEMENTS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CLOSING WORDS - 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 Risk - William Arthur Ward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VIDEO POSTLUDE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Images by Sonia Ketchian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tl w:val="0"/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Music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“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Miles from Nowhere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Yusuf Islam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/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Cat Stevens</w:t>
      </w:r>
      <w:r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